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12990" w14:textId="34D75E11" w:rsidR="00AA1D43" w:rsidRPr="00AA1D43" w:rsidRDefault="00B20D99" w:rsidP="00AA1D43">
      <w:pPr>
        <w:autoSpaceDE w:val="0"/>
        <w:autoSpaceDN w:val="0"/>
        <w:adjustRightInd w:val="0"/>
        <w:jc w:val="right"/>
        <w:rPr>
          <w:rFonts w:ascii="Calibri" w:eastAsia="Calibri" w:hAnsi="Calibri" w:cs="Calibri"/>
          <w:b/>
          <w:color w:val="000000"/>
          <w:lang w:eastAsia="en-US"/>
        </w:rPr>
      </w:pPr>
      <w:r>
        <w:rPr>
          <w:rFonts w:ascii="Calibri" w:eastAsia="Calibri" w:hAnsi="Calibri" w:cs="Calibri"/>
          <w:b/>
          <w:color w:val="000000"/>
          <w:lang w:eastAsia="en-US"/>
        </w:rPr>
        <w:t>A</w:t>
      </w:r>
      <w:r w:rsidR="00AA1D43" w:rsidRPr="00AA1D43">
        <w:rPr>
          <w:rFonts w:ascii="Calibri" w:eastAsia="Calibri" w:hAnsi="Calibri" w:cs="Calibri"/>
          <w:b/>
          <w:color w:val="000000"/>
          <w:lang w:eastAsia="en-US"/>
        </w:rPr>
        <w:t xml:space="preserve">nexa </w:t>
      </w:r>
      <w:r w:rsidR="00460F61">
        <w:rPr>
          <w:rFonts w:ascii="Calibri" w:eastAsia="Calibri" w:hAnsi="Calibri" w:cs="Calibri"/>
          <w:b/>
          <w:color w:val="000000"/>
          <w:lang w:eastAsia="en-US"/>
        </w:rPr>
        <w:t>1</w:t>
      </w:r>
      <w:r w:rsidR="007C4142">
        <w:rPr>
          <w:rFonts w:ascii="Calibri" w:eastAsia="Calibri" w:hAnsi="Calibri" w:cs="Calibri"/>
          <w:b/>
          <w:color w:val="000000"/>
          <w:lang w:eastAsia="en-US"/>
        </w:rPr>
        <w:t>4</w:t>
      </w:r>
      <w:r w:rsidR="00AA1D43"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6725C9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Programul Regiunea Centru</w:t>
      </w:r>
    </w:p>
    <w:p w14:paraId="5C56EBB7"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 xml:space="preserve">Prioritatea 1 O regiune competitivă prin inovare și întreprinderi dinamice pentru o economie inteligentă </w:t>
      </w:r>
    </w:p>
    <w:p w14:paraId="0D9DA3AD"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1.1 (i) Dezvoltarea și creșterea capacităţilor de cercetare și inovare și adoptarea</w:t>
      </w:r>
    </w:p>
    <w:p w14:paraId="739CCF4E"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tehnologiilor avansate</w:t>
      </w:r>
    </w:p>
    <w:p w14:paraId="61C9CAA9"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OS 1.4 (iv) Dezvoltarea competenţelor pentru specializare inteligentă, tranziţie</w:t>
      </w:r>
    </w:p>
    <w:p w14:paraId="1570A1D2"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industrială și antreprenoriat</w:t>
      </w:r>
    </w:p>
    <w:p w14:paraId="1CFCA266" w14:textId="77777777" w:rsidR="00174904" w:rsidRPr="00174904" w:rsidRDefault="00174904" w:rsidP="00174904">
      <w:pPr>
        <w:autoSpaceDE w:val="0"/>
        <w:autoSpaceDN w:val="0"/>
        <w:adjustRightInd w:val="0"/>
        <w:rPr>
          <w:rFonts w:ascii="Calibri" w:eastAsia="Calibri" w:hAnsi="Calibri" w:cs="Calibri"/>
          <w:b/>
        </w:rPr>
      </w:pPr>
      <w:r w:rsidRPr="00174904">
        <w:rPr>
          <w:rFonts w:ascii="Calibri" w:eastAsia="Calibri" w:hAnsi="Calibri" w:cs="Calibri"/>
          <w:b/>
        </w:rPr>
        <w:t>Acțiunea 3: Întreprinderi inovative pentru o regiune inovativă</w:t>
      </w:r>
    </w:p>
    <w:p w14:paraId="7205F981" w14:textId="22EEE3DF" w:rsidR="00AA1D43" w:rsidRPr="00462A4C" w:rsidRDefault="00174904" w:rsidP="00174904">
      <w:pPr>
        <w:autoSpaceDE w:val="0"/>
        <w:autoSpaceDN w:val="0"/>
        <w:adjustRightInd w:val="0"/>
        <w:rPr>
          <w:rFonts w:ascii="Calibri" w:eastAsia="Calibri" w:hAnsi="Calibri" w:cs="Calibri"/>
          <w:color w:val="000000"/>
          <w:sz w:val="20"/>
          <w:szCs w:val="20"/>
          <w:lang w:eastAsia="en-US"/>
        </w:rPr>
      </w:pPr>
      <w:r w:rsidRPr="00174904">
        <w:rPr>
          <w:rFonts w:ascii="Calibri" w:eastAsia="Calibri" w:hAnsi="Calibri" w:cs="Calibri"/>
          <w:b/>
        </w:rPr>
        <w:t>Intervenția 1.3.3 Trecerea de la idee la piață</w:t>
      </w: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04E7BAEF"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6E52DD51" w14:textId="77777777" w:rsidR="00AA1D43" w:rsidRPr="00AA1D43" w:rsidRDefault="00AA1D43" w:rsidP="00AA1D43">
      <w:pPr>
        <w:spacing w:before="120" w:after="120"/>
        <w:jc w:val="both"/>
        <w:rPr>
          <w:rFonts w:ascii="Calibri" w:hAnsi="Calibri" w:cs="Calibri"/>
          <w:lang w:eastAsia="en-US"/>
        </w:rPr>
      </w:pPr>
    </w:p>
    <w:p w14:paraId="7C017158" w14:textId="77777777" w:rsidR="00AA1D43" w:rsidRPr="00AA1D43" w:rsidRDefault="00AA1D43" w:rsidP="00AA1D43">
      <w:pPr>
        <w:spacing w:before="120" w:after="120"/>
        <w:jc w:val="both"/>
        <w:rPr>
          <w:rFonts w:ascii="Calibri" w:hAnsi="Calibri" w:cs="Calibri"/>
          <w:lang w:eastAsia="en-US"/>
        </w:rPr>
      </w:pPr>
    </w:p>
    <w:p w14:paraId="5E664629"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C92E" w14:textId="77777777" w:rsidR="006F14B9" w:rsidRDefault="006F14B9">
      <w:r>
        <w:separator/>
      </w:r>
    </w:p>
  </w:endnote>
  <w:endnote w:type="continuationSeparator" w:id="0">
    <w:p w14:paraId="3105431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EBF5" w14:textId="77777777" w:rsidR="006B34BF" w:rsidRDefault="006B34B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val="en-US" w:eastAsia="en-US"/>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F4A03" w14:textId="77777777" w:rsidR="00072DDE" w:rsidRDefault="00AA1D43">
    <w:pPr>
      <w:pStyle w:val="Subsol"/>
    </w:pPr>
    <w:r>
      <w:rPr>
        <w:lang w:val="en-US" w:eastAsia="en-US"/>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4BF5" w14:textId="77777777" w:rsidR="006F14B9" w:rsidRDefault="006F14B9">
      <w:r>
        <w:separator/>
      </w:r>
    </w:p>
  </w:footnote>
  <w:footnote w:type="continuationSeparator" w:id="0">
    <w:p w14:paraId="62BF4E64"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D1C0" w14:textId="291DCD73" w:rsidR="006B34BF" w:rsidRDefault="007C4142">
    <w:pPr>
      <w:pStyle w:val="Antet"/>
    </w:pPr>
    <w:r>
      <w:pict w14:anchorId="11F2C2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1" o:spid="_x0000_s2355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01DD0" w14:textId="102674A9" w:rsidR="002B3BB9" w:rsidRPr="00851382" w:rsidRDefault="007C4142">
    <w:pPr>
      <w:pStyle w:val="Antet"/>
      <w:rPr>
        <w:color w:val="999999"/>
      </w:rPr>
    </w:pPr>
    <w:r>
      <w:pict w14:anchorId="1FDA2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2" o:spid="_x0000_s2355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8A79" w14:textId="53D84879" w:rsidR="002B3BB9" w:rsidRDefault="007C4142">
    <w:pPr>
      <w:pStyle w:val="Antet"/>
      <w:tabs>
        <w:tab w:val="clear" w:pos="4536"/>
        <w:tab w:val="clear" w:pos="9072"/>
        <w:tab w:val="left" w:pos="6473"/>
      </w:tabs>
    </w:pPr>
    <w:r>
      <w:pict w14:anchorId="725C2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733640" o:spid="_x0000_s2355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val="en-US" w:eastAsia="en-US"/>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val="en-US" w:eastAsia="en-US"/>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087582">
    <w:abstractNumId w:val="1"/>
  </w:num>
  <w:num w:numId="2" w16cid:durableId="137195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355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1175F2"/>
    <w:rsid w:val="001357F6"/>
    <w:rsid w:val="00144BFD"/>
    <w:rsid w:val="00174904"/>
    <w:rsid w:val="001E7D06"/>
    <w:rsid w:val="002B3BB9"/>
    <w:rsid w:val="002E07E9"/>
    <w:rsid w:val="002F1246"/>
    <w:rsid w:val="00351F71"/>
    <w:rsid w:val="00376CFE"/>
    <w:rsid w:val="003E2E03"/>
    <w:rsid w:val="00404D58"/>
    <w:rsid w:val="00460F61"/>
    <w:rsid w:val="00462A4C"/>
    <w:rsid w:val="00474F02"/>
    <w:rsid w:val="00523BEA"/>
    <w:rsid w:val="005A6B00"/>
    <w:rsid w:val="005C21C9"/>
    <w:rsid w:val="005C7AFF"/>
    <w:rsid w:val="00643AC4"/>
    <w:rsid w:val="006901D5"/>
    <w:rsid w:val="006B34BF"/>
    <w:rsid w:val="006B79B9"/>
    <w:rsid w:val="006F14B9"/>
    <w:rsid w:val="007209E0"/>
    <w:rsid w:val="00754551"/>
    <w:rsid w:val="007A69A6"/>
    <w:rsid w:val="007C403D"/>
    <w:rsid w:val="007C4142"/>
    <w:rsid w:val="00851382"/>
    <w:rsid w:val="0088290B"/>
    <w:rsid w:val="008C26CE"/>
    <w:rsid w:val="008E7688"/>
    <w:rsid w:val="00936CF8"/>
    <w:rsid w:val="0095716B"/>
    <w:rsid w:val="009F711B"/>
    <w:rsid w:val="00A06DE4"/>
    <w:rsid w:val="00A15DD0"/>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6"/>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5B09A-E8B5-4B04-961B-113BEE80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19</TotalTime>
  <Pages>1</Pages>
  <Words>181</Words>
  <Characters>1476</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1654</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14</cp:revision>
  <cp:lastPrinted>2022-03-29T08:07:00Z</cp:lastPrinted>
  <dcterms:created xsi:type="dcterms:W3CDTF">2023-05-29T10:09:00Z</dcterms:created>
  <dcterms:modified xsi:type="dcterms:W3CDTF">2024-02-01T11:18:00Z</dcterms:modified>
</cp:coreProperties>
</file>